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四川银行定开系列6个月17号净值型理财产品</w:t>
      </w:r>
    </w:p>
    <w:p>
      <w:pPr>
        <w:jc w:val="center"/>
        <w:rPr>
          <w:rFonts w:ascii="宋体" w:hAnsi="宋体"/>
          <w:b/>
          <w:bCs/>
          <w:sz w:val="48"/>
          <w:szCs w:val="30"/>
        </w:rPr>
      </w:pPr>
      <w:r>
        <w:rPr>
          <w:rFonts w:ascii="宋体" w:hAnsi="宋体"/>
          <w:b/>
          <w:bCs/>
          <w:sz w:val="48"/>
          <w:szCs w:val="30"/>
        </w:rPr>
        <w:t>2025年第3季度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自2025-07-01起至2025-09-30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390,691,000.00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2025-07-01</w:t>
            </w:r>
            <w:r>
              <w:rPr>
                <w:rFonts w:hint="eastAsia" w:ascii="宋体" w:hAnsi="宋体"/>
              </w:rPr>
              <w:t>至</w:t>
            </w:r>
            <w:r>
              <w:rPr>
                <w:rFonts w:ascii="宋体" w:hAnsi="宋体"/>
              </w:rPr>
              <w:t>2025-09-30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11.64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2025-07-01</w:t>
            </w:r>
            <w:r>
              <w:rPr>
                <w:rFonts w:hint="eastAsia"/>
                <w:b/>
              </w:rPr>
              <w:t xml:space="preserve">至 </w:t>
            </w:r>
            <w:r>
              <w:rPr>
                <w:b/>
              </w:rPr>
              <w:t>2025-09-30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3,751,453.19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2,215,699.65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394,448,055.92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394,448,055.92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1.1164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321,179,233.12</w:t>
            </w:r>
          </w:p>
        </w:tc>
        <w:tc>
          <w:tcPr>
            <w:tcW w:w="1749" w:type="dxa"/>
            <w:shd w:val="clear" w:color="auto" w:fill="auto"/>
            <w:vAlign w:val="center"/>
          </w:tcPr>
          <w:p>
            <w:pPr>
              <w:jc w:val="right"/>
            </w:pPr>
            <w:r>
              <w:t>80.30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301,108,120.79</w:t>
            </w:r>
          </w:p>
        </w:tc>
        <w:tc>
          <w:tcPr>
            <w:tcW w:w="1749" w:type="dxa"/>
            <w:shd w:val="clear" w:color="auto" w:fill="auto"/>
            <w:vAlign w:val="center"/>
          </w:tcPr>
          <w:p>
            <w:pPr>
              <w:jc w:val="right"/>
            </w:pPr>
            <w:r>
              <w:t>75.28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20,071,112.33</w:t>
            </w:r>
          </w:p>
        </w:tc>
        <w:tc>
          <w:tcPr>
            <w:tcW w:w="1749" w:type="dxa"/>
            <w:shd w:val="clear" w:color="auto" w:fill="auto"/>
            <w:vAlign w:val="center"/>
          </w:tcPr>
          <w:p>
            <w:pPr>
              <w:jc w:val="right"/>
            </w:pPr>
            <w:r>
              <w:t>5.02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40,001,836.38</w:t>
            </w:r>
          </w:p>
        </w:tc>
        <w:tc>
          <w:tcPr>
            <w:tcW w:w="1749" w:type="dxa"/>
            <w:shd w:val="clear" w:color="auto" w:fill="auto"/>
            <w:vAlign w:val="center"/>
          </w:tcPr>
          <w:p>
            <w:pPr>
              <w:jc w:val="right"/>
            </w:pPr>
            <w:r>
              <w:t>10.00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38,691,970.57</w:t>
            </w:r>
          </w:p>
        </w:tc>
        <w:tc>
          <w:tcPr>
            <w:tcW w:w="1749" w:type="dxa"/>
            <w:shd w:val="clear" w:color="auto" w:fill="auto"/>
            <w:vAlign w:val="center"/>
          </w:tcPr>
          <w:p>
            <w:pPr>
              <w:jc w:val="right"/>
            </w:pPr>
            <w:r>
              <w:t>9.67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109,051.89</w:t>
            </w:r>
          </w:p>
        </w:tc>
        <w:tc>
          <w:tcPr>
            <w:tcW w:w="1749" w:type="dxa"/>
            <w:shd w:val="clear" w:color="auto" w:fill="auto"/>
            <w:vAlign w:val="center"/>
          </w:tcPr>
          <w:p>
            <w:pPr>
              <w:jc w:val="right"/>
            </w:pPr>
            <w:r>
              <w:t>0.03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399,982,091.96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GC014</w:t>
            </w:r>
          </w:p>
        </w:tc>
        <w:tc>
          <w:tcPr>
            <w:tcW w:w="2693" w:type="dxa"/>
            <w:shd w:val="clear" w:color="auto" w:fill="auto"/>
            <w:vAlign w:val="center"/>
          </w:tcPr>
          <w:p>
            <w:pPr>
              <w:jc w:val="right"/>
            </w:pPr>
            <w:r>
              <w:t>40,001,836.38</w:t>
            </w:r>
          </w:p>
        </w:tc>
        <w:tc>
          <w:tcPr>
            <w:tcW w:w="2431" w:type="dxa"/>
            <w:shd w:val="clear" w:color="auto" w:fill="auto"/>
            <w:vAlign w:val="center"/>
          </w:tcPr>
          <w:p>
            <w:pPr>
              <w:jc w:val="right"/>
            </w:pPr>
            <w:bookmarkStart w:id="3" w:name="OLE_LINK6"/>
            <w:bookmarkEnd w:id="3"/>
            <w:bookmarkStart w:id="4" w:name="OLE_LINK5"/>
            <w:bookmarkEnd w:id="4"/>
            <w:r>
              <w:rPr>
                <w:rFonts w:hint="eastAsia"/>
              </w:rPr>
              <w:t>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20,967,205.48</w:t>
            </w:r>
          </w:p>
        </w:tc>
        <w:tc>
          <w:tcPr>
            <w:tcW w:w="2431" w:type="dxa"/>
            <w:shd w:val="clear" w:color="auto" w:fill="auto"/>
            <w:vAlign w:val="center"/>
          </w:tcPr>
          <w:p>
            <w:pPr>
              <w:ind w:hanging="1"/>
              <w:jc w:val="right"/>
            </w:pPr>
            <w:r>
              <w:rPr>
                <w:rFonts w:hint="eastAsia"/>
                <w:b w:val="0"/>
                <w:i w:val="0"/>
                <w:strike w:val="0"/>
                <w:u w:val="none"/>
              </w:rPr>
              <w:t>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泸租03A2</w:t>
            </w:r>
          </w:p>
        </w:tc>
        <w:tc>
          <w:tcPr>
            <w:tcW w:w="2693" w:type="dxa"/>
            <w:shd w:val="clear" w:color="auto" w:fill="auto"/>
            <w:vAlign w:val="center"/>
          </w:tcPr>
          <w:p>
            <w:pPr>
              <w:ind w:hanging="1"/>
              <w:jc w:val="right"/>
            </w:pPr>
            <w:r>
              <w:rPr>
                <w:b w:val="0"/>
                <w:i w:val="0"/>
                <w:strike w:val="0"/>
                <w:u w:val="none"/>
              </w:rPr>
              <w:t>20,071,112.33</w:t>
            </w:r>
          </w:p>
        </w:tc>
        <w:tc>
          <w:tcPr>
            <w:tcW w:w="2431" w:type="dxa"/>
            <w:shd w:val="clear" w:color="auto" w:fill="auto"/>
            <w:vAlign w:val="center"/>
          </w:tcPr>
          <w:p>
            <w:pPr>
              <w:ind w:hanging="1"/>
              <w:jc w:val="right"/>
            </w:pPr>
            <w:r>
              <w:rPr>
                <w:rFonts w:hint="eastAsia"/>
                <w:b w:val="0"/>
                <w:i w:val="0"/>
                <w:strike w:val="0"/>
                <w:u w:val="none"/>
              </w:rPr>
              <w:t>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19,795,316.38</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19,790,232.33</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24绵兴02</w:t>
            </w:r>
          </w:p>
        </w:tc>
        <w:tc>
          <w:tcPr>
            <w:tcW w:w="2693" w:type="dxa"/>
            <w:shd w:val="clear" w:color="auto" w:fill="auto"/>
            <w:vAlign w:val="center"/>
          </w:tcPr>
          <w:p>
            <w:pPr>
              <w:ind w:hanging="1"/>
              <w:jc w:val="right"/>
            </w:pPr>
            <w:r>
              <w:rPr>
                <w:b w:val="0"/>
                <w:i w:val="0"/>
                <w:strike w:val="0"/>
                <w:u w:val="none"/>
              </w:rPr>
              <w:t>16,109,676.71</w:t>
            </w:r>
          </w:p>
        </w:tc>
        <w:tc>
          <w:tcPr>
            <w:tcW w:w="2431" w:type="dxa"/>
            <w:shd w:val="clear" w:color="auto" w:fill="auto"/>
            <w:vAlign w:val="center"/>
          </w:tcPr>
          <w:p>
            <w:pPr>
              <w:ind w:hanging="1"/>
              <w:jc w:val="right"/>
            </w:pPr>
            <w:r>
              <w:rPr>
                <w:rFonts w:hint="eastAsia"/>
                <w:b w:val="0"/>
                <w:i w:val="0"/>
                <w:strike w:val="0"/>
                <w:u w:val="none"/>
              </w:rPr>
              <w:t>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15,319,726.03</w:t>
            </w:r>
          </w:p>
        </w:tc>
        <w:tc>
          <w:tcPr>
            <w:tcW w:w="2431" w:type="dxa"/>
            <w:shd w:val="clear" w:color="auto" w:fill="auto"/>
            <w:vAlign w:val="center"/>
          </w:tcPr>
          <w:p>
            <w:pPr>
              <w:ind w:hanging="1"/>
              <w:jc w:val="right"/>
            </w:pPr>
            <w:r>
              <w:rPr>
                <w:rFonts w:hint="eastAsia"/>
                <w:b w:val="0"/>
                <w:i w:val="0"/>
                <w:strike w:val="0"/>
                <w:u w:val="none"/>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24泸临01</w:t>
            </w:r>
          </w:p>
        </w:tc>
        <w:tc>
          <w:tcPr>
            <w:tcW w:w="2693" w:type="dxa"/>
            <w:shd w:val="clear" w:color="auto" w:fill="auto"/>
            <w:vAlign w:val="center"/>
          </w:tcPr>
          <w:p>
            <w:pPr>
              <w:ind w:hanging="1"/>
              <w:jc w:val="right"/>
            </w:pPr>
            <w:r>
              <w:rPr>
                <w:b w:val="0"/>
                <w:i w:val="0"/>
                <w:strike w:val="0"/>
                <w:u w:val="none"/>
              </w:rPr>
              <w:t>15,129,591.78</w:t>
            </w:r>
          </w:p>
        </w:tc>
        <w:tc>
          <w:tcPr>
            <w:tcW w:w="2431" w:type="dxa"/>
            <w:shd w:val="clear" w:color="auto" w:fill="auto"/>
            <w:vAlign w:val="center"/>
          </w:tcPr>
          <w:p>
            <w:pPr>
              <w:ind w:hanging="1"/>
              <w:jc w:val="right"/>
            </w:pPr>
            <w:r>
              <w:rPr>
                <w:rFonts w:hint="eastAsia"/>
                <w:b w:val="0"/>
                <w:i w:val="0"/>
                <w:strike w:val="0"/>
                <w:u w:val="none"/>
              </w:rPr>
              <w:t>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25秦农农商银行CD264</w:t>
            </w:r>
          </w:p>
        </w:tc>
        <w:tc>
          <w:tcPr>
            <w:tcW w:w="2693" w:type="dxa"/>
            <w:shd w:val="clear" w:color="auto" w:fill="auto"/>
            <w:vAlign w:val="center"/>
          </w:tcPr>
          <w:p>
            <w:pPr>
              <w:ind w:hanging="1"/>
              <w:jc w:val="right"/>
            </w:pPr>
            <w:r>
              <w:rPr>
                <w:b w:val="0"/>
                <w:i w:val="0"/>
                <w:strike w:val="0"/>
                <w:u w:val="none"/>
              </w:rPr>
              <w:t>14,757,549.78</w:t>
            </w:r>
          </w:p>
        </w:tc>
        <w:tc>
          <w:tcPr>
            <w:tcW w:w="2431" w:type="dxa"/>
            <w:shd w:val="clear" w:color="auto" w:fill="auto"/>
            <w:vAlign w:val="center"/>
          </w:tcPr>
          <w:p>
            <w:pPr>
              <w:ind w:hanging="1"/>
              <w:jc w:val="right"/>
            </w:pPr>
            <w:r>
              <w:rPr>
                <w:rFonts w:hint="eastAsia"/>
                <w:b w:val="0"/>
                <w:i w:val="0"/>
                <w:strike w:val="0"/>
                <w:u w:val="none"/>
              </w:rPr>
              <w:t>3.74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14,641,541.37</w:t>
            </w:r>
          </w:p>
        </w:tc>
        <w:tc>
          <w:tcPr>
            <w:tcW w:w="2431" w:type="dxa"/>
            <w:shd w:val="clear" w:color="auto" w:fill="auto"/>
            <w:vAlign w:val="center"/>
          </w:tcPr>
          <w:p>
            <w:pPr>
              <w:ind w:hanging="1"/>
              <w:jc w:val="right"/>
            </w:pPr>
            <w:r>
              <w:rPr>
                <w:rFonts w:hint="eastAsia"/>
                <w:b w:val="0"/>
                <w:i w:val="0"/>
                <w:strike w:val="0"/>
                <w:u w:val="none"/>
              </w:rPr>
              <w:t>3.71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53B67A4"/>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2025-10-16T07:23:05Z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4A80889848A94CC78E77943D1CA91575</vt:lpwstr>
  </property>
</Properties>
</file>