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四川银行定开系列6个月16号净值型理财产品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166,452,831.00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11.68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1,427,469.44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943,868.69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168,176,643.88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168,176,643.88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1.1168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125,562,380.47</w:t>
            </w:r>
          </w:p>
        </w:tc>
        <w:tc>
          <w:tcPr>
            <w:tcW w:w="1749" w:type="dxa"/>
            <w:shd w:val="clear" w:color="auto" w:fill="auto"/>
            <w:vAlign w:val="center"/>
          </w:tcPr>
          <w:p>
            <w:pPr>
              <w:jc w:val="right"/>
            </w:pPr>
            <w:r>
              <w:t>73.84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125,562,380.47</w:t>
            </w:r>
          </w:p>
        </w:tc>
        <w:tc>
          <w:tcPr>
            <w:tcW w:w="1749" w:type="dxa"/>
            <w:shd w:val="clear" w:color="auto" w:fill="auto"/>
            <w:vAlign w:val="center"/>
          </w:tcPr>
          <w:p>
            <w:pPr>
              <w:jc w:val="right"/>
            </w:pPr>
            <w:r>
              <w:t>73.84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44,388,201.25</w:t>
            </w:r>
          </w:p>
        </w:tc>
        <w:tc>
          <w:tcPr>
            <w:tcW w:w="1749" w:type="dxa"/>
            <w:shd w:val="clear" w:color="auto" w:fill="auto"/>
            <w:vAlign w:val="center"/>
          </w:tcPr>
          <w:p>
            <w:pPr>
              <w:jc w:val="right"/>
            </w:pPr>
            <w:r>
              <w:t>26.10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99,521.07</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170,050,102.79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24阜阳债</w:t>
            </w:r>
          </w:p>
        </w:tc>
        <w:tc>
          <w:tcPr>
            <w:tcW w:w="2693" w:type="dxa"/>
            <w:shd w:val="clear" w:color="auto" w:fill="auto"/>
            <w:vAlign w:val="center"/>
          </w:tcPr>
          <w:p>
            <w:pPr>
              <w:jc w:val="right"/>
            </w:pPr>
            <w:r>
              <w:t>12,666,986.30</w:t>
            </w:r>
          </w:p>
        </w:tc>
        <w:tc>
          <w:tcPr>
            <w:tcW w:w="2431" w:type="dxa"/>
            <w:shd w:val="clear" w:color="auto" w:fill="auto"/>
            <w:vAlign w:val="center"/>
          </w:tcPr>
          <w:p>
            <w:pPr>
              <w:jc w:val="right"/>
            </w:pPr>
            <w:bookmarkStart w:id="3" w:name="OLE_LINK5"/>
            <w:bookmarkEnd w:id="3"/>
            <w:bookmarkStart w:id="4" w:name="OLE_LINK6"/>
            <w:bookmarkEnd w:id="4"/>
            <w:r>
              <w:rPr>
                <w:rFonts w:hint="eastAsia"/>
              </w:rPr>
              <w:t>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pPr>
              <w:ind w:hanging="1"/>
              <w:jc w:val="right"/>
            </w:pPr>
            <w:r>
              <w:rPr>
                <w:b w:val="0"/>
                <w:i w:val="0"/>
                <w:strike w:val="0"/>
                <w:u w:val="none"/>
              </w:rPr>
              <w:t>10,378,876.71</w:t>
            </w:r>
          </w:p>
        </w:tc>
        <w:tc>
          <w:tcPr>
            <w:tcW w:w="2431" w:type="dxa"/>
            <w:shd w:val="clear" w:color="auto" w:fill="auto"/>
            <w:vAlign w:val="center"/>
          </w:tcPr>
          <w:p>
            <w:pPr>
              <w:ind w:hanging="1"/>
              <w:jc w:val="right"/>
            </w:pPr>
            <w:r>
              <w:rPr>
                <w:rFonts w:hint="eastAsia"/>
                <w:b w:val="0"/>
                <w:i w:val="0"/>
                <w:strike w:val="0"/>
                <w:u w:val="none"/>
              </w:rPr>
              <w:t>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10,187,739.73</w:t>
            </w:r>
          </w:p>
        </w:tc>
        <w:tc>
          <w:tcPr>
            <w:tcW w:w="2431" w:type="dxa"/>
            <w:shd w:val="clear" w:color="auto" w:fill="auto"/>
            <w:vAlign w:val="center"/>
          </w:tcPr>
          <w:p>
            <w:pPr>
              <w:ind w:hanging="1"/>
              <w:jc w:val="right"/>
            </w:pPr>
            <w:r>
              <w:rPr>
                <w:rFonts w:hint="eastAsia"/>
                <w:b w:val="0"/>
                <w:i w:val="0"/>
                <w:strike w:val="0"/>
                <w:u w:val="none"/>
              </w:rPr>
              <w:t>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10,115,076.71</w:t>
            </w:r>
          </w:p>
        </w:tc>
        <w:tc>
          <w:tcPr>
            <w:tcW w:w="2431" w:type="dxa"/>
            <w:shd w:val="clear" w:color="auto" w:fill="auto"/>
            <w:vAlign w:val="center"/>
          </w:tcPr>
          <w:p>
            <w:pPr>
              <w:ind w:hanging="1"/>
              <w:jc w:val="right"/>
            </w:pPr>
            <w:r>
              <w:rPr>
                <w:rFonts w:hint="eastAsia"/>
                <w:b w:val="0"/>
                <w:i w:val="0"/>
                <w:strike w:val="0"/>
                <w:u w:val="none"/>
              </w:rPr>
              <w:t>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pPr>
              <w:ind w:hanging="1"/>
              <w:jc w:val="right"/>
            </w:pPr>
            <w:r>
              <w:rPr>
                <w:b w:val="0"/>
                <w:i w:val="0"/>
                <w:strike w:val="0"/>
                <w:u w:val="none"/>
              </w:rPr>
              <w:t>9,879,058.79</w:t>
            </w:r>
          </w:p>
        </w:tc>
        <w:tc>
          <w:tcPr>
            <w:tcW w:w="2431" w:type="dxa"/>
            <w:shd w:val="clear" w:color="auto" w:fill="auto"/>
            <w:vAlign w:val="center"/>
          </w:tcPr>
          <w:p>
            <w:pPr>
              <w:ind w:hanging="1"/>
              <w:jc w:val="right"/>
            </w:pPr>
            <w:r>
              <w:rPr>
                <w:rFonts w:hint="eastAsia"/>
                <w:b w:val="0"/>
                <w:i w:val="0"/>
                <w:strike w:val="0"/>
                <w:u w:val="none"/>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25青岛银行CD062</w:t>
            </w:r>
          </w:p>
        </w:tc>
        <w:tc>
          <w:tcPr>
            <w:tcW w:w="2693" w:type="dxa"/>
            <w:shd w:val="clear" w:color="auto" w:fill="auto"/>
            <w:vAlign w:val="center"/>
          </w:tcPr>
          <w:p>
            <w:pPr>
              <w:ind w:hanging="1"/>
              <w:jc w:val="right"/>
            </w:pPr>
            <w:r>
              <w:rPr>
                <w:b w:val="0"/>
                <w:i w:val="0"/>
                <w:strike w:val="0"/>
                <w:u w:val="none"/>
              </w:rPr>
              <w:t>9,849,121.10</w:t>
            </w:r>
          </w:p>
        </w:tc>
        <w:tc>
          <w:tcPr>
            <w:tcW w:w="2431" w:type="dxa"/>
            <w:shd w:val="clear" w:color="auto" w:fill="auto"/>
            <w:vAlign w:val="center"/>
          </w:tcPr>
          <w:p>
            <w:pPr>
              <w:ind w:hanging="1"/>
              <w:jc w:val="right"/>
            </w:pPr>
            <w:r>
              <w:rPr>
                <w:rFonts w:hint="eastAsia"/>
                <w:b w:val="0"/>
                <w:i w:val="0"/>
                <w:strike w:val="0"/>
                <w:u w:val="none"/>
              </w:rPr>
              <w:t>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pPr>
              <w:ind w:hanging="1"/>
              <w:jc w:val="right"/>
            </w:pPr>
            <w:r>
              <w:rPr>
                <w:b w:val="0"/>
                <w:i w:val="0"/>
                <w:strike w:val="0"/>
                <w:u w:val="none"/>
              </w:rPr>
              <w:t>9,848,214.11</w:t>
            </w:r>
          </w:p>
        </w:tc>
        <w:tc>
          <w:tcPr>
            <w:tcW w:w="2431" w:type="dxa"/>
            <w:shd w:val="clear" w:color="auto" w:fill="auto"/>
            <w:vAlign w:val="center"/>
          </w:tcPr>
          <w:p>
            <w:pPr>
              <w:ind w:hanging="1"/>
              <w:jc w:val="right"/>
            </w:pPr>
            <w:r>
              <w:rPr>
                <w:rFonts w:hint="eastAsia"/>
                <w:b w:val="0"/>
                <w:i w:val="0"/>
                <w:strike w:val="0"/>
                <w:u w:val="none"/>
              </w:rPr>
              <w:t>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pPr>
              <w:ind w:hanging="1"/>
              <w:jc w:val="right"/>
            </w:pPr>
            <w:r>
              <w:rPr>
                <w:b w:val="0"/>
                <w:i w:val="0"/>
                <w:strike w:val="0"/>
                <w:u w:val="none"/>
              </w:rPr>
              <w:t>9,842,212.05</w:t>
            </w:r>
          </w:p>
        </w:tc>
        <w:tc>
          <w:tcPr>
            <w:tcW w:w="2431" w:type="dxa"/>
            <w:shd w:val="clear" w:color="auto" w:fill="auto"/>
            <w:vAlign w:val="center"/>
          </w:tcPr>
          <w:p>
            <w:pPr>
              <w:ind w:hanging="1"/>
              <w:jc w:val="right"/>
            </w:pPr>
            <w:r>
              <w:rPr>
                <w:rFonts w:hint="eastAsia"/>
                <w:b w:val="0"/>
                <w:i w:val="0"/>
                <w:strike w:val="0"/>
                <w:u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pPr>
              <w:ind w:hanging="1"/>
              <w:jc w:val="right"/>
            </w:pPr>
            <w:r>
              <w:rPr>
                <w:b w:val="0"/>
                <w:i w:val="0"/>
                <w:strike w:val="0"/>
                <w:u w:val="none"/>
              </w:rPr>
              <w:t>9,837,839.51</w:t>
            </w:r>
          </w:p>
        </w:tc>
        <w:tc>
          <w:tcPr>
            <w:tcW w:w="2431" w:type="dxa"/>
            <w:shd w:val="clear" w:color="auto" w:fill="auto"/>
            <w:vAlign w:val="center"/>
          </w:tcPr>
          <w:p>
            <w:pPr>
              <w:ind w:hanging="1"/>
              <w:jc w:val="right"/>
            </w:pPr>
            <w:r>
              <w:rPr>
                <w:rFonts w:hint="eastAsia"/>
                <w:b w:val="0"/>
                <w:i w:val="0"/>
                <w:strike w:val="0"/>
                <w:u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8,207,059.73</w:t>
            </w:r>
          </w:p>
        </w:tc>
        <w:tc>
          <w:tcPr>
            <w:tcW w:w="2431" w:type="dxa"/>
            <w:shd w:val="clear" w:color="auto" w:fill="auto"/>
            <w:vAlign w:val="center"/>
          </w:tcPr>
          <w:p>
            <w:pPr>
              <w:ind w:hanging="1"/>
              <w:jc w:val="right"/>
            </w:pPr>
            <w:r>
              <w:rPr>
                <w:rFonts w:hint="eastAsia"/>
                <w:b w:val="0"/>
                <w:i w:val="0"/>
                <w:strike w:val="0"/>
                <w:u w:val="none"/>
              </w:rPr>
              <w:t>4.88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1C464E4"/>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2025-10-16T07:22:43Z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FB633274305B4089BDE5352B4F582354</vt:lpwstr>
  </property>
</Properties>
</file>