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四川银行定开系列3个月13号净值型理财产品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472,635,200.00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9.92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5,003,826.13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3,033,517.46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472,806,125.61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472,806,125.61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1.0992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441,222,308.77</w:t>
            </w:r>
          </w:p>
        </w:tc>
        <w:tc>
          <w:tcPr>
            <w:tcW w:w="1749" w:type="dxa"/>
            <w:shd w:val="clear" w:color="auto" w:fill="auto"/>
            <w:vAlign w:val="center"/>
          </w:tcPr>
          <w:p>
            <w:pPr>
              <w:jc w:val="right"/>
            </w:pPr>
            <w:r>
              <w:t>93.08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441,222,308.77</w:t>
            </w:r>
          </w:p>
        </w:tc>
        <w:tc>
          <w:tcPr>
            <w:tcW w:w="1749" w:type="dxa"/>
            <w:shd w:val="clear" w:color="auto" w:fill="auto"/>
            <w:vAlign w:val="center"/>
          </w:tcPr>
          <w:p>
            <w:pPr>
              <w:jc w:val="right"/>
            </w:pPr>
            <w:r>
              <w:t>93.08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31,989,635.40</w:t>
            </w:r>
          </w:p>
        </w:tc>
        <w:tc>
          <w:tcPr>
            <w:tcW w:w="1749" w:type="dxa"/>
            <w:shd w:val="clear" w:color="auto" w:fill="auto"/>
            <w:vAlign w:val="center"/>
          </w:tcPr>
          <w:p>
            <w:pPr>
              <w:jc w:val="right"/>
            </w:pPr>
            <w:r>
              <w:t>6.75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812,565.14</w:t>
            </w:r>
          </w:p>
        </w:tc>
        <w:tc>
          <w:tcPr>
            <w:tcW w:w="1749" w:type="dxa"/>
            <w:shd w:val="clear" w:color="auto" w:fill="auto"/>
            <w:vAlign w:val="center"/>
          </w:tcPr>
          <w:p>
            <w:pPr>
              <w:jc w:val="right"/>
            </w:pPr>
            <w:r>
              <w:t>0.17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12,928.29</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474,037,437.60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24峨眉01</w:t>
            </w:r>
          </w:p>
        </w:tc>
        <w:tc>
          <w:tcPr>
            <w:tcW w:w="2693" w:type="dxa"/>
            <w:shd w:val="clear" w:color="auto" w:fill="auto"/>
            <w:vAlign w:val="center"/>
          </w:tcPr>
          <w:p>
            <w:pPr>
              <w:jc w:val="right"/>
            </w:pPr>
            <w:r>
              <w:t>41,934,410.96</w:t>
            </w:r>
          </w:p>
        </w:tc>
        <w:tc>
          <w:tcPr>
            <w:tcW w:w="2431" w:type="dxa"/>
            <w:shd w:val="clear" w:color="auto" w:fill="auto"/>
            <w:vAlign w:val="center"/>
          </w:tcPr>
          <w:p>
            <w:pPr>
              <w:jc w:val="right"/>
            </w:pPr>
            <w:bookmarkStart w:id="3" w:name="OLE_LINK6"/>
            <w:bookmarkEnd w:id="3"/>
            <w:bookmarkStart w:id="4" w:name="OLE_LINK5"/>
            <w:bookmarkEnd w:id="4"/>
            <w:r>
              <w:rPr>
                <w:rFonts w:hint="eastAsia"/>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GC014</w:t>
            </w:r>
          </w:p>
        </w:tc>
        <w:tc>
          <w:tcPr>
            <w:tcW w:w="2693" w:type="dxa"/>
            <w:shd w:val="clear" w:color="auto" w:fill="auto"/>
            <w:vAlign w:val="center"/>
          </w:tcPr>
          <w:p>
            <w:pPr>
              <w:ind w:hanging="1"/>
              <w:jc w:val="right"/>
            </w:pPr>
            <w:r>
              <w:rPr>
                <w:b w:val="0"/>
                <w:i w:val="0"/>
                <w:strike w:val="0"/>
                <w:u w:val="none"/>
              </w:rPr>
              <w:t>32,000,064.00</w:t>
            </w:r>
          </w:p>
        </w:tc>
        <w:tc>
          <w:tcPr>
            <w:tcW w:w="2431" w:type="dxa"/>
            <w:shd w:val="clear" w:color="auto" w:fill="auto"/>
            <w:vAlign w:val="center"/>
          </w:tcPr>
          <w:p>
            <w:pPr>
              <w:ind w:hanging="1"/>
              <w:jc w:val="right"/>
            </w:pPr>
            <w:r>
              <w:rPr>
                <w:rFonts w:hint="eastAsia"/>
                <w:b w:val="0"/>
                <w:i w:val="0"/>
                <w:strike w:val="0"/>
                <w:u w:val="none"/>
              </w:rPr>
              <w:t>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20,885,589.04</w:t>
            </w:r>
          </w:p>
        </w:tc>
        <w:tc>
          <w:tcPr>
            <w:tcW w:w="2431" w:type="dxa"/>
            <w:shd w:val="clear" w:color="auto" w:fill="auto"/>
            <w:vAlign w:val="center"/>
          </w:tcPr>
          <w:p>
            <w:pPr>
              <w:ind w:hanging="1"/>
              <w:jc w:val="right"/>
            </w:pPr>
            <w:r>
              <w:rPr>
                <w:rFonts w:hint="eastAsia"/>
                <w:b w:val="0"/>
                <w:i w:val="0"/>
                <w:strike w:val="0"/>
                <w:u w:val="none"/>
              </w:rPr>
              <w:t>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20,309,649.32</w:t>
            </w:r>
          </w:p>
        </w:tc>
        <w:tc>
          <w:tcPr>
            <w:tcW w:w="2431" w:type="dxa"/>
            <w:shd w:val="clear" w:color="auto" w:fill="auto"/>
            <w:vAlign w:val="center"/>
          </w:tcPr>
          <w:p>
            <w:pPr>
              <w:ind w:hanging="1"/>
              <w:jc w:val="right"/>
            </w:pPr>
            <w:r>
              <w:rPr>
                <w:rFonts w:hint="eastAsia"/>
                <w:b w:val="0"/>
                <w:i w:val="0"/>
                <w:strike w:val="0"/>
                <w:u w:val="none"/>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20,055,179.75</w:t>
            </w:r>
          </w:p>
        </w:tc>
        <w:tc>
          <w:tcPr>
            <w:tcW w:w="2431" w:type="dxa"/>
            <w:shd w:val="clear" w:color="auto" w:fill="auto"/>
            <w:vAlign w:val="center"/>
          </w:tcPr>
          <w:p>
            <w:pPr>
              <w:ind w:hanging="1"/>
              <w:jc w:val="right"/>
            </w:pPr>
            <w:r>
              <w:rPr>
                <w:rFonts w:hint="eastAsia"/>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25威海银行CD091</w:t>
            </w:r>
          </w:p>
        </w:tc>
        <w:tc>
          <w:tcPr>
            <w:tcW w:w="2693" w:type="dxa"/>
            <w:shd w:val="clear" w:color="auto" w:fill="auto"/>
            <w:vAlign w:val="center"/>
          </w:tcPr>
          <w:p>
            <w:pPr>
              <w:ind w:hanging="1"/>
              <w:jc w:val="right"/>
            </w:pPr>
            <w:r>
              <w:rPr>
                <w:b w:val="0"/>
                <w:i w:val="0"/>
                <w:strike w:val="0"/>
                <w:u w:val="none"/>
              </w:rPr>
              <w:t>19,826,345.40</w:t>
            </w:r>
          </w:p>
        </w:tc>
        <w:tc>
          <w:tcPr>
            <w:tcW w:w="2431" w:type="dxa"/>
            <w:shd w:val="clear" w:color="auto" w:fill="auto"/>
            <w:vAlign w:val="center"/>
          </w:tcPr>
          <w:p>
            <w:pPr>
              <w:ind w:hanging="1"/>
              <w:jc w:val="right"/>
            </w:pPr>
            <w:r>
              <w:rPr>
                <w:rFonts w:hint="eastAsia"/>
                <w:b w:val="0"/>
                <w:i w:val="0"/>
                <w:strike w:val="0"/>
                <w:u w:val="none"/>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25贵州银行CD080</w:t>
            </w:r>
          </w:p>
        </w:tc>
        <w:tc>
          <w:tcPr>
            <w:tcW w:w="2693" w:type="dxa"/>
            <w:shd w:val="clear" w:color="auto" w:fill="auto"/>
            <w:vAlign w:val="center"/>
          </w:tcPr>
          <w:p>
            <w:pPr>
              <w:ind w:hanging="1"/>
              <w:jc w:val="right"/>
            </w:pPr>
            <w:r>
              <w:rPr>
                <w:b w:val="0"/>
                <w:i w:val="0"/>
                <w:strike w:val="0"/>
                <w:u w:val="none"/>
              </w:rPr>
              <w:t>19,796,587.91</w:t>
            </w:r>
          </w:p>
        </w:tc>
        <w:tc>
          <w:tcPr>
            <w:tcW w:w="2431" w:type="dxa"/>
            <w:shd w:val="clear" w:color="auto" w:fill="auto"/>
            <w:vAlign w:val="center"/>
          </w:tcPr>
          <w:p>
            <w:pPr>
              <w:ind w:hanging="1"/>
              <w:jc w:val="right"/>
            </w:pPr>
            <w:r>
              <w:rPr>
                <w:rFonts w:hint="eastAsia"/>
                <w:b w:val="0"/>
                <w:i w:val="0"/>
                <w:strike w:val="0"/>
                <w:u w:val="none"/>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pPr>
              <w:ind w:hanging="1"/>
              <w:jc w:val="right"/>
            </w:pPr>
            <w:r>
              <w:rPr>
                <w:b w:val="0"/>
                <w:i w:val="0"/>
                <w:strike w:val="0"/>
                <w:u w:val="none"/>
              </w:rPr>
              <w:t>19,795,316.38</w:t>
            </w:r>
          </w:p>
        </w:tc>
        <w:tc>
          <w:tcPr>
            <w:tcW w:w="2431" w:type="dxa"/>
            <w:shd w:val="clear" w:color="auto" w:fill="auto"/>
            <w:vAlign w:val="center"/>
          </w:tcPr>
          <w:p>
            <w:pPr>
              <w:ind w:hanging="1"/>
              <w:jc w:val="right"/>
            </w:pPr>
            <w:r>
              <w:rPr>
                <w:rFonts w:hint="eastAsia"/>
                <w:b w:val="0"/>
                <w:i w:val="0"/>
                <w:strike w:val="0"/>
                <w:u w:val="none"/>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19,785,287.67</w:t>
            </w:r>
          </w:p>
        </w:tc>
        <w:tc>
          <w:tcPr>
            <w:tcW w:w="2431" w:type="dxa"/>
            <w:shd w:val="clear" w:color="auto" w:fill="auto"/>
            <w:vAlign w:val="center"/>
          </w:tcPr>
          <w:p>
            <w:pPr>
              <w:ind w:hanging="1"/>
              <w:jc w:val="right"/>
            </w:pPr>
            <w:r>
              <w:rPr>
                <w:rFonts w:hint="eastAsia"/>
                <w:b w:val="0"/>
                <w:i w:val="0"/>
                <w:strike w:val="0"/>
                <w:u w:val="none"/>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pPr>
              <w:ind w:hanging="1"/>
              <w:jc w:val="right"/>
            </w:pPr>
            <w:r>
              <w:rPr>
                <w:b w:val="0"/>
                <w:i w:val="0"/>
                <w:strike w:val="0"/>
                <w:u w:val="none"/>
              </w:rPr>
              <w:t>19,736,947.62</w:t>
            </w:r>
          </w:p>
        </w:tc>
        <w:tc>
          <w:tcPr>
            <w:tcW w:w="2431" w:type="dxa"/>
            <w:shd w:val="clear" w:color="auto" w:fill="auto"/>
            <w:vAlign w:val="center"/>
          </w:tcPr>
          <w:p>
            <w:pPr>
              <w:ind w:hanging="1"/>
              <w:jc w:val="right"/>
            </w:pPr>
            <w:r>
              <w:rPr>
                <w:rFonts w:hint="eastAsia"/>
                <w:b w:val="0"/>
                <w:i w:val="0"/>
                <w:strike w:val="0"/>
                <w:u w:val="none"/>
              </w:rPr>
              <w:t>4.17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2CB7592"/>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2025-10-16T06:54:36Z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33C0C94C80F54ADEA7B492BA187448A4</vt:lpwstr>
  </property>
</Properties>
</file>