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162,334,000.00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7.34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475,290.43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1,368,188.74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164,551,922.27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1.0734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142,707,829.93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142,707,829.93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20,008,455.48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5,331,567.26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158,471.38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168,206,324.05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20,008,455.48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11,478,273.97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10,847,568.31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10,643,273.97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10,319,415.30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9,949,535.79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9,901,611.48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6.02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88D59C5"/>
    <w:rsid w:val="72375AF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2024-04-12T08:31:29Z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2BEEC034061B4D0FA141F7F9BDE0A541</vt:lpwstr>
  </property>
</Properties>
</file>