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B5995" w:rsidRDefault="006B5995">
      <w:pPr>
        <w:rPr>
          <w:sz w:val="48"/>
        </w:rPr>
      </w:pPr>
    </w:p>
    <w:p w:rsidR="006B5995" w:rsidRDefault="006B5995">
      <w:pPr>
        <w:rPr>
          <w:sz w:val="48"/>
        </w:rPr>
      </w:pPr>
    </w:p>
    <w:p w:rsidR="006B5995" w:rsidRDefault="00892BF4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>6</w:t>
      </w:r>
      <w:r>
        <w:rPr>
          <w:rFonts w:ascii="宋体" w:hAnsi="宋体"/>
          <w:b/>
          <w:bCs/>
          <w:sz w:val="48"/>
          <w:szCs w:val="30"/>
        </w:rPr>
        <w:t>个月</w:t>
      </w:r>
      <w:r>
        <w:rPr>
          <w:rFonts w:ascii="宋体" w:hAnsi="宋体"/>
          <w:b/>
          <w:bCs/>
          <w:sz w:val="48"/>
          <w:szCs w:val="30"/>
        </w:rPr>
        <w:t>13</w:t>
      </w:r>
      <w:r>
        <w:rPr>
          <w:rFonts w:ascii="宋体" w:hAnsi="宋体"/>
          <w:b/>
          <w:bCs/>
          <w:sz w:val="48"/>
          <w:szCs w:val="30"/>
        </w:rPr>
        <w:t>号净值型理财产品</w:t>
      </w:r>
      <w:r>
        <w:rPr>
          <w:rFonts w:ascii="宋体" w:hAnsi="宋体"/>
          <w:b/>
          <w:bCs/>
          <w:sz w:val="48"/>
          <w:szCs w:val="30"/>
        </w:rPr>
        <w:t xml:space="preserve"> </w:t>
      </w:r>
    </w:p>
    <w:p w:rsidR="006B5995" w:rsidRDefault="00892BF4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2023</w:t>
      </w:r>
      <w:r>
        <w:rPr>
          <w:rFonts w:ascii="宋体" w:hAnsi="宋体"/>
          <w:b/>
          <w:bCs/>
          <w:sz w:val="48"/>
          <w:szCs w:val="30"/>
        </w:rPr>
        <w:t>年第</w:t>
      </w:r>
      <w:r>
        <w:rPr>
          <w:rFonts w:ascii="宋体" w:hAnsi="宋体"/>
          <w:b/>
          <w:bCs/>
          <w:sz w:val="48"/>
          <w:szCs w:val="30"/>
        </w:rPr>
        <w:t>2</w:t>
      </w:r>
      <w:r>
        <w:rPr>
          <w:rFonts w:ascii="宋体" w:hAnsi="宋体"/>
          <w:b/>
          <w:bCs/>
          <w:sz w:val="48"/>
          <w:szCs w:val="30"/>
        </w:rPr>
        <w:t>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:rsidR="006B5995" w:rsidRDefault="006B5995">
      <w:pPr>
        <w:jc w:val="center"/>
        <w:rPr>
          <w:rFonts w:ascii="宋体" w:hAnsi="宋体"/>
          <w:b/>
          <w:bCs/>
          <w:sz w:val="28"/>
          <w:szCs w:val="30"/>
        </w:rPr>
      </w:pPr>
    </w:p>
    <w:p w:rsidR="006B5995" w:rsidRDefault="006B5995">
      <w:pPr>
        <w:jc w:val="center"/>
        <w:rPr>
          <w:rFonts w:ascii="宋体" w:hAnsi="宋体"/>
          <w:sz w:val="28"/>
          <w:szCs w:val="30"/>
        </w:rPr>
      </w:pPr>
    </w:p>
    <w:p w:rsidR="006B5995" w:rsidRDefault="006B5995">
      <w:pPr>
        <w:jc w:val="center"/>
        <w:rPr>
          <w:rFonts w:ascii="宋体" w:hAnsi="宋体"/>
          <w:sz w:val="28"/>
          <w:szCs w:val="30"/>
        </w:rPr>
      </w:pPr>
    </w:p>
    <w:p w:rsidR="006B5995" w:rsidRDefault="006B5995">
      <w:pPr>
        <w:jc w:val="center"/>
        <w:rPr>
          <w:rFonts w:ascii="宋体" w:hAnsi="宋体"/>
          <w:sz w:val="28"/>
          <w:szCs w:val="30"/>
        </w:rPr>
      </w:pPr>
    </w:p>
    <w:p w:rsidR="006B5995" w:rsidRDefault="006B5995">
      <w:pPr>
        <w:jc w:val="center"/>
        <w:rPr>
          <w:rFonts w:ascii="宋体" w:hAnsi="宋体"/>
          <w:sz w:val="28"/>
          <w:szCs w:val="30"/>
        </w:rPr>
      </w:pPr>
    </w:p>
    <w:p w:rsidR="006B5995" w:rsidRDefault="006B5995">
      <w:pPr>
        <w:jc w:val="center"/>
        <w:rPr>
          <w:rFonts w:ascii="宋体" w:hAnsi="宋体"/>
          <w:sz w:val="28"/>
          <w:szCs w:val="30"/>
        </w:rPr>
      </w:pPr>
    </w:p>
    <w:p w:rsidR="006B5995" w:rsidRDefault="006B5995">
      <w:pPr>
        <w:jc w:val="center"/>
        <w:rPr>
          <w:rFonts w:ascii="宋体" w:hAnsi="宋体"/>
          <w:sz w:val="28"/>
          <w:szCs w:val="30"/>
        </w:rPr>
      </w:pPr>
    </w:p>
    <w:p w:rsidR="006B5995" w:rsidRDefault="006B5995">
      <w:pPr>
        <w:jc w:val="center"/>
        <w:rPr>
          <w:rFonts w:ascii="宋体" w:hAnsi="宋体"/>
          <w:sz w:val="28"/>
          <w:szCs w:val="30"/>
        </w:rPr>
      </w:pPr>
    </w:p>
    <w:p w:rsidR="006B5995" w:rsidRDefault="006B5995">
      <w:pPr>
        <w:jc w:val="center"/>
        <w:rPr>
          <w:rFonts w:ascii="宋体" w:hAnsi="宋体"/>
          <w:sz w:val="28"/>
          <w:szCs w:val="30"/>
        </w:rPr>
      </w:pPr>
    </w:p>
    <w:p w:rsidR="006B5995" w:rsidRDefault="006B5995">
      <w:pPr>
        <w:jc w:val="center"/>
        <w:rPr>
          <w:rFonts w:ascii="宋体" w:hAnsi="宋体"/>
          <w:sz w:val="28"/>
          <w:szCs w:val="30"/>
        </w:rPr>
      </w:pPr>
    </w:p>
    <w:p w:rsidR="006B5995" w:rsidRDefault="006B5995">
      <w:pPr>
        <w:jc w:val="center"/>
        <w:rPr>
          <w:rFonts w:ascii="宋体" w:hAnsi="宋体"/>
          <w:sz w:val="28"/>
          <w:szCs w:val="30"/>
        </w:rPr>
      </w:pPr>
    </w:p>
    <w:p w:rsidR="006B5995" w:rsidRDefault="006B5995">
      <w:pPr>
        <w:jc w:val="center"/>
        <w:rPr>
          <w:rFonts w:ascii="宋体" w:hAnsi="宋体"/>
          <w:sz w:val="28"/>
          <w:szCs w:val="30"/>
        </w:rPr>
      </w:pPr>
    </w:p>
    <w:p w:rsidR="006B5995" w:rsidRDefault="00892BF4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:rsidR="006B5995" w:rsidRDefault="00892BF4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:rsidR="006B5995" w:rsidRDefault="006B5995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6B5995" w:rsidRDefault="006B5995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6B5995" w:rsidRDefault="006B5995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6B5995" w:rsidRDefault="006B5995">
      <w:pPr>
        <w:rPr>
          <w:rFonts w:ascii="宋体" w:hAnsi="宋体"/>
          <w:sz w:val="28"/>
          <w:szCs w:val="30"/>
        </w:rPr>
      </w:pPr>
    </w:p>
    <w:p w:rsidR="006B5995" w:rsidRPr="00913363" w:rsidRDefault="006B5995">
      <w:pPr>
        <w:jc w:val="center"/>
        <w:rPr>
          <w:rFonts w:ascii="宋体" w:hAnsi="宋体"/>
          <w:b/>
          <w:bCs/>
          <w:sz w:val="28"/>
          <w:szCs w:val="30"/>
        </w:rPr>
      </w:pPr>
    </w:p>
    <w:p w:rsidR="006B5995" w:rsidRDefault="00892BF4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:rsidR="006B5995" w:rsidRDefault="00892BF4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:rsidR="006B5995" w:rsidRDefault="00892BF4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:rsidR="006B5995" w:rsidRDefault="00892BF4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:rsidR="006B5995" w:rsidRDefault="00892BF4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</w:t>
      </w:r>
      <w:r>
        <w:rPr>
          <w:rFonts w:ascii="宋体" w:hAnsi="宋体" w:hint="eastAsia"/>
          <w:szCs w:val="21"/>
        </w:rPr>
        <w:t>2023-04-01</w:t>
      </w:r>
      <w:r>
        <w:rPr>
          <w:rFonts w:ascii="宋体" w:hAnsi="宋体" w:hint="eastAsia"/>
          <w:szCs w:val="21"/>
        </w:rPr>
        <w:t>起至</w:t>
      </w:r>
      <w:r>
        <w:rPr>
          <w:rFonts w:ascii="宋体" w:hAnsi="宋体" w:hint="eastAsia"/>
          <w:szCs w:val="21"/>
        </w:rPr>
        <w:t>2023-06-30</w:t>
      </w:r>
      <w:r>
        <w:rPr>
          <w:rFonts w:ascii="宋体" w:hAnsi="宋体"/>
          <w:szCs w:val="21"/>
        </w:rPr>
        <w:t>止。</w:t>
      </w:r>
    </w:p>
    <w:p w:rsidR="006B5995" w:rsidRDefault="00892BF4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6B5995">
        <w:trPr>
          <w:trHeight w:val="304"/>
        </w:trPr>
        <w:tc>
          <w:tcPr>
            <w:tcW w:w="3838" w:type="dxa"/>
            <w:vAlign w:val="center"/>
          </w:tcPr>
          <w:p w:rsidR="006B5995" w:rsidRDefault="00892BF4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:rsidR="006B5995" w:rsidRDefault="00892BF4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6B5995">
        <w:trPr>
          <w:trHeight w:val="304"/>
        </w:trPr>
        <w:tc>
          <w:tcPr>
            <w:tcW w:w="3838" w:type="dxa"/>
            <w:vAlign w:val="center"/>
          </w:tcPr>
          <w:p w:rsidR="006B5995" w:rsidRDefault="00892BF4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:rsidR="006B5995" w:rsidRDefault="00892BF4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6</w:t>
            </w:r>
            <w:r>
              <w:rPr>
                <w:rFonts w:ascii="宋体" w:hAnsi="宋体" w:hint="eastAsia"/>
              </w:rPr>
              <w:t>个月</w:t>
            </w:r>
            <w:r>
              <w:rPr>
                <w:rFonts w:ascii="宋体" w:hAnsi="宋体" w:hint="eastAsia"/>
              </w:rPr>
              <w:t>13</w:t>
            </w:r>
            <w:r>
              <w:rPr>
                <w:rFonts w:ascii="宋体" w:hAnsi="宋体" w:hint="eastAsia"/>
              </w:rPr>
              <w:t>号净值型理财产品</w:t>
            </w:r>
          </w:p>
        </w:tc>
      </w:tr>
      <w:tr w:rsidR="006B5995">
        <w:trPr>
          <w:trHeight w:val="304"/>
        </w:trPr>
        <w:tc>
          <w:tcPr>
            <w:tcW w:w="3838" w:type="dxa"/>
            <w:vAlign w:val="center"/>
          </w:tcPr>
          <w:p w:rsidR="006B5995" w:rsidRDefault="00892BF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:rsidR="006B5995" w:rsidRDefault="00892BF4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C1438121000183</w:t>
            </w:r>
          </w:p>
        </w:tc>
      </w:tr>
      <w:tr w:rsidR="006B5995">
        <w:trPr>
          <w:trHeight w:val="304"/>
        </w:trPr>
        <w:tc>
          <w:tcPr>
            <w:tcW w:w="3838" w:type="dxa"/>
            <w:vAlign w:val="center"/>
          </w:tcPr>
          <w:p w:rsidR="006B5995" w:rsidRDefault="00892BF4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:rsidR="006B5995" w:rsidRDefault="00892BF4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6B5995">
        <w:trPr>
          <w:trHeight w:val="304"/>
        </w:trPr>
        <w:tc>
          <w:tcPr>
            <w:tcW w:w="3838" w:type="dxa"/>
            <w:vAlign w:val="center"/>
          </w:tcPr>
          <w:p w:rsidR="006B5995" w:rsidRDefault="00892BF4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:rsidR="006B5995" w:rsidRDefault="00892BF4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6B5995">
        <w:trPr>
          <w:trHeight w:val="304"/>
        </w:trPr>
        <w:tc>
          <w:tcPr>
            <w:tcW w:w="3838" w:type="dxa"/>
            <w:vAlign w:val="center"/>
          </w:tcPr>
          <w:p w:rsidR="006B5995" w:rsidRDefault="00892BF4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:rsidR="006B5995" w:rsidRDefault="00892BF4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6B5995">
        <w:trPr>
          <w:trHeight w:val="304"/>
        </w:trPr>
        <w:tc>
          <w:tcPr>
            <w:tcW w:w="3838" w:type="dxa"/>
            <w:vAlign w:val="center"/>
          </w:tcPr>
          <w:p w:rsidR="006B5995" w:rsidRDefault="00892BF4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:rsidR="006B5995" w:rsidRDefault="00892BF4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2022-03-16</w:t>
            </w:r>
          </w:p>
        </w:tc>
      </w:tr>
      <w:tr w:rsidR="006B5995">
        <w:trPr>
          <w:trHeight w:val="304"/>
        </w:trPr>
        <w:tc>
          <w:tcPr>
            <w:tcW w:w="3838" w:type="dxa"/>
            <w:vAlign w:val="center"/>
          </w:tcPr>
          <w:p w:rsidR="006B5995" w:rsidRDefault="00892BF4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:rsidR="006B5995" w:rsidRDefault="00892BF4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6B5995">
        <w:trPr>
          <w:trHeight w:val="321"/>
        </w:trPr>
        <w:tc>
          <w:tcPr>
            <w:tcW w:w="3838" w:type="dxa"/>
            <w:vAlign w:val="center"/>
          </w:tcPr>
          <w:p w:rsidR="006B5995" w:rsidRDefault="00892BF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:rsidR="006B5995" w:rsidRDefault="00892BF4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68,300,000.00</w:t>
            </w:r>
            <w:bookmarkEnd w:id="0"/>
          </w:p>
        </w:tc>
      </w:tr>
      <w:tr w:rsidR="006B5995">
        <w:trPr>
          <w:trHeight w:val="304"/>
        </w:trPr>
        <w:tc>
          <w:tcPr>
            <w:tcW w:w="3838" w:type="dxa"/>
            <w:vAlign w:val="center"/>
          </w:tcPr>
          <w:p w:rsidR="006B5995" w:rsidRDefault="00892BF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:rsidR="006B5995" w:rsidRDefault="00892BF4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[3.4%-4.4%]/</w:t>
            </w:r>
            <w:r>
              <w:rPr>
                <w:rFonts w:ascii="宋体" w:hAnsi="宋体"/>
              </w:rPr>
              <w:t>年</w:t>
            </w:r>
          </w:p>
        </w:tc>
      </w:tr>
      <w:tr w:rsidR="006B5995">
        <w:trPr>
          <w:trHeight w:val="304"/>
        </w:trPr>
        <w:tc>
          <w:tcPr>
            <w:tcW w:w="3838" w:type="dxa"/>
            <w:vAlign w:val="center"/>
          </w:tcPr>
          <w:p w:rsidR="006B5995" w:rsidRDefault="00892BF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:rsidR="006B5995" w:rsidRDefault="00892BF4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:rsidR="006B5995" w:rsidRDefault="00892BF4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收益</w:t>
      </w:r>
      <w:r>
        <w:rPr>
          <w:rFonts w:hint="eastAsia"/>
        </w:rPr>
        <w:t>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6B5995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:rsidR="006B5995" w:rsidRDefault="00892BF4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:rsidR="006B5995" w:rsidRDefault="00892BF4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6B5995">
        <w:trPr>
          <w:trHeight w:val="556"/>
        </w:trPr>
        <w:tc>
          <w:tcPr>
            <w:tcW w:w="3853" w:type="dxa"/>
            <w:vAlign w:val="center"/>
          </w:tcPr>
          <w:p w:rsidR="006B5995" w:rsidRDefault="00892BF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2023-04-01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2023-06-30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0.81</w:t>
            </w:r>
          </w:p>
        </w:tc>
      </w:tr>
      <w:tr w:rsidR="006B5995">
        <w:trPr>
          <w:trHeight w:val="556"/>
        </w:trPr>
        <w:tc>
          <w:tcPr>
            <w:tcW w:w="3853" w:type="dxa"/>
            <w:vAlign w:val="center"/>
          </w:tcPr>
          <w:p w:rsidR="006B5995" w:rsidRDefault="00892BF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4.79</w:t>
            </w:r>
            <w:bookmarkStart w:id="1" w:name="OLE_LINK7"/>
            <w:bookmarkStart w:id="2" w:name="OLE_LINK4"/>
            <w:bookmarkEnd w:id="1"/>
            <w:bookmarkEnd w:id="2"/>
          </w:p>
        </w:tc>
      </w:tr>
    </w:tbl>
    <w:p w:rsidR="006B5995" w:rsidRDefault="00892BF4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:rsidR="006B5995" w:rsidRDefault="00892BF4">
      <w:pPr>
        <w:pStyle w:val="XBRLTitle1"/>
      </w:pPr>
      <w:r>
        <w:rPr>
          <w:rFonts w:hint="eastAsia"/>
        </w:rPr>
        <w:t>主要财务指标</w:t>
      </w:r>
    </w:p>
    <w:p w:rsidR="006B5995" w:rsidRDefault="00892BF4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6B5995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:rsidR="006B5995" w:rsidRDefault="00892BF4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:rsidR="006B5995" w:rsidRDefault="00892BF4">
            <w:pPr>
              <w:jc w:val="left"/>
              <w:rPr>
                <w:b/>
              </w:rPr>
            </w:pPr>
            <w:r>
              <w:rPr>
                <w:b/>
              </w:rPr>
              <w:t>2023-04-01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2023-06-30</w:t>
            </w:r>
          </w:p>
        </w:tc>
      </w:tr>
      <w:tr w:rsidR="006B5995">
        <w:trPr>
          <w:trHeight w:val="304"/>
        </w:trPr>
        <w:tc>
          <w:tcPr>
            <w:tcW w:w="3838" w:type="dxa"/>
            <w:vAlign w:val="center"/>
          </w:tcPr>
          <w:p w:rsidR="006B5995" w:rsidRDefault="00892BF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-150,248.83</w:t>
            </w:r>
          </w:p>
        </w:tc>
      </w:tr>
      <w:tr w:rsidR="006B5995">
        <w:trPr>
          <w:trHeight w:val="304"/>
        </w:trPr>
        <w:tc>
          <w:tcPr>
            <w:tcW w:w="3838" w:type="dxa"/>
            <w:vAlign w:val="center"/>
          </w:tcPr>
          <w:p w:rsidR="006B5995" w:rsidRDefault="00892BF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381,896.49</w:t>
            </w:r>
          </w:p>
        </w:tc>
      </w:tr>
      <w:tr w:rsidR="006B5995">
        <w:trPr>
          <w:trHeight w:val="304"/>
        </w:trPr>
        <w:tc>
          <w:tcPr>
            <w:tcW w:w="3838" w:type="dxa"/>
            <w:vAlign w:val="center"/>
          </w:tcPr>
          <w:p w:rsidR="006B5995" w:rsidRDefault="00892BF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68,987,822.32</w:t>
            </w:r>
          </w:p>
        </w:tc>
      </w:tr>
      <w:tr w:rsidR="006B5995">
        <w:trPr>
          <w:trHeight w:val="304"/>
        </w:trPr>
        <w:tc>
          <w:tcPr>
            <w:tcW w:w="3838" w:type="dxa"/>
            <w:vAlign w:val="center"/>
          </w:tcPr>
          <w:p w:rsidR="006B5995" w:rsidRDefault="00892BF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1.0101</w:t>
            </w:r>
          </w:p>
        </w:tc>
      </w:tr>
    </w:tbl>
    <w:p w:rsidR="006B5995" w:rsidRDefault="00892BF4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6B5995" w:rsidRDefault="00892BF4">
      <w:pPr>
        <w:pStyle w:val="XBRLTitle1"/>
      </w:pPr>
      <w:r>
        <w:rPr>
          <w:rFonts w:hint="eastAsia"/>
        </w:rPr>
        <w:t>投资组合情况</w:t>
      </w:r>
      <w:r>
        <w:rPr>
          <w:rFonts w:hint="eastAsia"/>
        </w:rPr>
        <w:t>及</w:t>
      </w:r>
      <w:r>
        <w:t>流动性风险分析</w:t>
      </w:r>
    </w:p>
    <w:p w:rsidR="006B5995" w:rsidRDefault="006B5995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6B5995" w:rsidRDefault="006B5995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6B5995" w:rsidRDefault="006B5995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6B5995" w:rsidRDefault="006B5995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6B5995" w:rsidRDefault="00892BF4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:rsidR="006B5995" w:rsidRDefault="006B5995">
      <w:pPr>
        <w:rPr>
          <w:lang w:val="zh-CN"/>
        </w:rPr>
      </w:pPr>
    </w:p>
    <w:p w:rsidR="006B5995" w:rsidRDefault="006B5995">
      <w:pPr>
        <w:jc w:val="right"/>
      </w:pPr>
    </w:p>
    <w:p w:rsidR="006B5995" w:rsidRDefault="006B5995">
      <w:pPr>
        <w:jc w:val="right"/>
      </w:pPr>
    </w:p>
    <w:p w:rsidR="006B5995" w:rsidRDefault="00892BF4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6B5995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:rsidR="006B5995" w:rsidRDefault="00892BF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:rsidR="006B5995" w:rsidRDefault="00892BF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:rsidR="006B5995" w:rsidRDefault="00892BF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:rsidR="006B5995" w:rsidRDefault="00892BF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6B5995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:rsidR="006B5995" w:rsidRDefault="006B5995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:rsidR="006B5995" w:rsidRDefault="006B5995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:rsidR="006B5995" w:rsidRDefault="00892BF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:rsidR="006B5995" w:rsidRDefault="00892BF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:rsidR="006B5995" w:rsidRDefault="00892BF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:rsidR="006B5995" w:rsidRDefault="00892BF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6B5995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995" w:rsidRDefault="00892BF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995" w:rsidRDefault="00892BF4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B5995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5995" w:rsidRDefault="00892BF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995" w:rsidRDefault="00892BF4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B5995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995" w:rsidRDefault="00892BF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995" w:rsidRDefault="00892BF4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B5995" w:rsidRDefault="006B599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6B5995" w:rsidRDefault="006B599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6B5995" w:rsidRDefault="006B599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6B5995" w:rsidRDefault="006B5995">
            <w:pPr>
              <w:jc w:val="right"/>
              <w:rPr>
                <w:rFonts w:ascii="宋体" w:hAnsi="宋体"/>
              </w:rPr>
            </w:pPr>
          </w:p>
        </w:tc>
      </w:tr>
      <w:tr w:rsidR="006B5995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995" w:rsidRDefault="00892BF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995" w:rsidRDefault="00892BF4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B5995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995" w:rsidRDefault="00892BF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995" w:rsidRDefault="00892BF4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68,799,039.97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98.20</w:t>
            </w:r>
          </w:p>
        </w:tc>
        <w:tc>
          <w:tcPr>
            <w:tcW w:w="1653" w:type="dxa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B5995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5995" w:rsidRDefault="00892BF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5995" w:rsidRDefault="00892BF4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68,799,039.97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98.20</w:t>
            </w:r>
          </w:p>
        </w:tc>
        <w:tc>
          <w:tcPr>
            <w:tcW w:w="1653" w:type="dxa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B5995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995" w:rsidRDefault="00892BF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995" w:rsidRDefault="00892BF4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B5995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995" w:rsidRDefault="00892BF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995" w:rsidRDefault="00892BF4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B5995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995" w:rsidRDefault="00892BF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995" w:rsidRDefault="00892BF4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B5995" w:rsidRDefault="006B599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6B5995" w:rsidRDefault="006B599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6B5995" w:rsidRDefault="006B599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6B5995" w:rsidRDefault="006B5995">
            <w:pPr>
              <w:jc w:val="right"/>
              <w:rPr>
                <w:rFonts w:ascii="宋体" w:hAnsi="宋体"/>
              </w:rPr>
            </w:pPr>
          </w:p>
        </w:tc>
      </w:tr>
      <w:tr w:rsidR="006B5995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995" w:rsidRDefault="00892BF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995" w:rsidRDefault="00892BF4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B5995" w:rsidRDefault="006B599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6B5995" w:rsidRDefault="006B599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6B5995" w:rsidRDefault="006B599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6B5995" w:rsidRDefault="006B5995">
            <w:pPr>
              <w:jc w:val="right"/>
              <w:rPr>
                <w:rFonts w:ascii="宋体" w:hAnsi="宋体"/>
              </w:rPr>
            </w:pPr>
          </w:p>
        </w:tc>
      </w:tr>
      <w:tr w:rsidR="006B5995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995" w:rsidRDefault="00892BF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995" w:rsidRDefault="00892BF4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B5995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995" w:rsidRDefault="00892BF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995" w:rsidRDefault="00892BF4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B5995" w:rsidRDefault="006B599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6B5995" w:rsidRDefault="006B599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6B5995" w:rsidRDefault="006B599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6B5995" w:rsidRDefault="006B5995">
            <w:pPr>
              <w:jc w:val="right"/>
              <w:rPr>
                <w:rFonts w:ascii="宋体" w:hAnsi="宋体"/>
              </w:rPr>
            </w:pPr>
          </w:p>
        </w:tc>
      </w:tr>
      <w:tr w:rsidR="006B5995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995" w:rsidRDefault="00892BF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995" w:rsidRDefault="00892BF4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B5995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995" w:rsidRDefault="00892BF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995" w:rsidRDefault="00892BF4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B5995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995" w:rsidRDefault="00892BF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995" w:rsidRDefault="00892BF4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B5995" w:rsidRDefault="006B599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6B5995" w:rsidRDefault="006B599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6B5995" w:rsidRDefault="006B599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6B5995" w:rsidRDefault="006B5995">
            <w:pPr>
              <w:jc w:val="right"/>
              <w:rPr>
                <w:rFonts w:ascii="宋体" w:hAnsi="宋体"/>
              </w:rPr>
            </w:pPr>
          </w:p>
        </w:tc>
      </w:tr>
      <w:tr w:rsidR="006B5995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995" w:rsidRDefault="00892BF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995" w:rsidRDefault="00892BF4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863,966.44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1.23</w:t>
            </w:r>
          </w:p>
        </w:tc>
        <w:tc>
          <w:tcPr>
            <w:tcW w:w="1653" w:type="dxa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B5995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995" w:rsidRDefault="00892BF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995" w:rsidRDefault="00892BF4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B5995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995" w:rsidRDefault="00892BF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995" w:rsidRDefault="00892BF4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B5995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995" w:rsidRDefault="00892BF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995" w:rsidRDefault="00892BF4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396,082.57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0.57</w:t>
            </w:r>
          </w:p>
        </w:tc>
        <w:tc>
          <w:tcPr>
            <w:tcW w:w="1653" w:type="dxa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B5995">
        <w:trPr>
          <w:jc w:val="center"/>
        </w:trPr>
        <w:tc>
          <w:tcPr>
            <w:tcW w:w="611" w:type="dxa"/>
            <w:shd w:val="clear" w:color="auto" w:fill="auto"/>
          </w:tcPr>
          <w:p w:rsidR="006B5995" w:rsidRDefault="006B5995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:rsidR="006B5995" w:rsidRDefault="00892BF4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70,059,088.98</w:t>
            </w:r>
          </w:p>
        </w:tc>
        <w:tc>
          <w:tcPr>
            <w:tcW w:w="1749" w:type="dxa"/>
            <w:shd w:val="clear" w:color="auto" w:fill="auto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:rsidR="006B5995" w:rsidRDefault="006B5995">
      <w:pPr>
        <w:ind w:leftChars="200" w:left="420"/>
        <w:jc w:val="left"/>
        <w:rPr>
          <w:rFonts w:ascii="宋体" w:hAnsi="宋体"/>
          <w:sz w:val="24"/>
        </w:rPr>
      </w:pPr>
    </w:p>
    <w:p w:rsidR="006B5995" w:rsidRDefault="006B5995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:rsidR="006B5995" w:rsidRDefault="00892BF4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:rsidR="006B5995" w:rsidRDefault="00892BF4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:rsidR="006B5995" w:rsidRDefault="006B5995">
      <w:pPr>
        <w:widowControl/>
        <w:jc w:val="left"/>
        <w:rPr>
          <w:rFonts w:ascii="宋体" w:hAnsi="宋体"/>
          <w:sz w:val="24"/>
        </w:rPr>
      </w:pPr>
    </w:p>
    <w:p w:rsidR="006B5995" w:rsidRDefault="00892BF4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:rsidR="006B5995" w:rsidRDefault="00892BF4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6B5995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:rsidR="006B5995" w:rsidRDefault="00892BF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:rsidR="006B5995" w:rsidRDefault="00892BF4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6B5995" w:rsidRDefault="00892BF4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:rsidR="006B5995" w:rsidRDefault="00892BF4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6B5995">
        <w:tc>
          <w:tcPr>
            <w:tcW w:w="777" w:type="dxa"/>
            <w:shd w:val="clear" w:color="auto" w:fill="auto"/>
            <w:vAlign w:val="center"/>
          </w:tcPr>
          <w:p w:rsidR="006B5995" w:rsidRDefault="00892BF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B5995" w:rsidRDefault="00892BF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proofErr w:type="gramStart"/>
            <w:r>
              <w:rPr>
                <w:rFonts w:ascii="宋体" w:hAnsi="宋体"/>
                <w:szCs w:val="21"/>
              </w:rPr>
              <w:t>绵</w:t>
            </w:r>
            <w:proofErr w:type="gramEnd"/>
            <w:r>
              <w:rPr>
                <w:rFonts w:ascii="宋体" w:hAnsi="宋体"/>
                <w:szCs w:val="21"/>
              </w:rPr>
              <w:t>投</w:t>
            </w:r>
            <w:r>
              <w:rPr>
                <w:rFonts w:ascii="宋体" w:hAnsi="宋体"/>
                <w:szCs w:val="21"/>
              </w:rPr>
              <w:t>02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6,410,556.16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9.29</w:t>
            </w:r>
          </w:p>
        </w:tc>
      </w:tr>
      <w:tr w:rsidR="006B5995">
        <w:tc>
          <w:tcPr>
            <w:tcW w:w="777" w:type="dxa"/>
            <w:shd w:val="clear" w:color="auto" w:fill="auto"/>
            <w:vAlign w:val="center"/>
          </w:tcPr>
          <w:p w:rsidR="006B5995" w:rsidRDefault="00892BF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B5995" w:rsidRDefault="00892BF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proofErr w:type="gramStart"/>
            <w:r>
              <w:rPr>
                <w:rFonts w:ascii="宋体" w:hAnsi="宋体"/>
                <w:szCs w:val="21"/>
              </w:rPr>
              <w:t>眉天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6,255,427.40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9.07</w:t>
            </w:r>
          </w:p>
        </w:tc>
      </w:tr>
      <w:tr w:rsidR="006B5995">
        <w:tc>
          <w:tcPr>
            <w:tcW w:w="777" w:type="dxa"/>
            <w:shd w:val="clear" w:color="auto" w:fill="auto"/>
            <w:vAlign w:val="center"/>
          </w:tcPr>
          <w:p w:rsidR="006B5995" w:rsidRDefault="00892BF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B5995" w:rsidRDefault="00892BF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23</w:t>
            </w:r>
            <w:r>
              <w:rPr>
                <w:rFonts w:ascii="宋体" w:hAnsi="宋体"/>
                <w:szCs w:val="21"/>
              </w:rPr>
              <w:t>桂林银行</w:t>
            </w:r>
            <w:r>
              <w:rPr>
                <w:rFonts w:ascii="宋体" w:hAnsi="宋体"/>
                <w:szCs w:val="21"/>
              </w:rPr>
              <w:t>CD019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5,952,494.75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8.63</w:t>
            </w:r>
          </w:p>
        </w:tc>
      </w:tr>
      <w:tr w:rsidR="006B5995">
        <w:tc>
          <w:tcPr>
            <w:tcW w:w="777" w:type="dxa"/>
            <w:shd w:val="clear" w:color="auto" w:fill="auto"/>
            <w:vAlign w:val="center"/>
          </w:tcPr>
          <w:p w:rsidR="006B5995" w:rsidRDefault="00892BF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B5995" w:rsidRDefault="00892BF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PR</w:t>
            </w:r>
            <w:proofErr w:type="gramStart"/>
            <w:r>
              <w:rPr>
                <w:rFonts w:ascii="宋体" w:hAnsi="宋体"/>
                <w:szCs w:val="21"/>
              </w:rPr>
              <w:t>金投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5,442,993.15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7.89</w:t>
            </w:r>
          </w:p>
        </w:tc>
      </w:tr>
      <w:tr w:rsidR="006B5995">
        <w:tc>
          <w:tcPr>
            <w:tcW w:w="777" w:type="dxa"/>
            <w:shd w:val="clear" w:color="auto" w:fill="auto"/>
            <w:vAlign w:val="center"/>
          </w:tcPr>
          <w:p w:rsidR="006B5995" w:rsidRDefault="00892BF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B5995" w:rsidRDefault="00892BF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彭山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5,402,746.58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7.83</w:t>
            </w:r>
          </w:p>
        </w:tc>
      </w:tr>
      <w:tr w:rsidR="006B5995">
        <w:tc>
          <w:tcPr>
            <w:tcW w:w="777" w:type="dxa"/>
            <w:shd w:val="clear" w:color="auto" w:fill="auto"/>
            <w:vAlign w:val="center"/>
          </w:tcPr>
          <w:p w:rsidR="006B5995" w:rsidRDefault="00892BF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B5995" w:rsidRDefault="00892BF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proofErr w:type="gramStart"/>
            <w:r>
              <w:rPr>
                <w:rFonts w:ascii="宋体" w:hAnsi="宋体"/>
                <w:szCs w:val="21"/>
              </w:rPr>
              <w:t>眉府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5,366,960.55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7.78</w:t>
            </w:r>
          </w:p>
        </w:tc>
      </w:tr>
      <w:tr w:rsidR="006B5995">
        <w:tc>
          <w:tcPr>
            <w:tcW w:w="777" w:type="dxa"/>
            <w:shd w:val="clear" w:color="auto" w:fill="auto"/>
            <w:vAlign w:val="center"/>
          </w:tcPr>
          <w:p w:rsidR="006B5995" w:rsidRDefault="00892BF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B5995" w:rsidRDefault="00892BF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23</w:t>
            </w:r>
            <w:proofErr w:type="gramStart"/>
            <w:r>
              <w:rPr>
                <w:rFonts w:ascii="宋体" w:hAnsi="宋体"/>
                <w:szCs w:val="21"/>
              </w:rPr>
              <w:t>达州</w:t>
            </w:r>
            <w:proofErr w:type="gramEnd"/>
            <w:r>
              <w:rPr>
                <w:rFonts w:ascii="宋体" w:hAnsi="宋体"/>
                <w:szCs w:val="21"/>
              </w:rPr>
              <w:t>03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5,079,975.34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7.36</w:t>
            </w:r>
          </w:p>
        </w:tc>
      </w:tr>
      <w:tr w:rsidR="006B5995">
        <w:tc>
          <w:tcPr>
            <w:tcW w:w="777" w:type="dxa"/>
            <w:shd w:val="clear" w:color="auto" w:fill="auto"/>
            <w:vAlign w:val="center"/>
          </w:tcPr>
          <w:p w:rsidR="006B5995" w:rsidRDefault="00892BF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B5995" w:rsidRDefault="00892BF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凉山发展</w:t>
            </w:r>
            <w:r>
              <w:rPr>
                <w:rFonts w:ascii="宋体" w:hAnsi="宋体"/>
                <w:szCs w:val="21"/>
              </w:rPr>
              <w:t>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4,147,892.90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6.01</w:t>
            </w:r>
          </w:p>
        </w:tc>
      </w:tr>
      <w:tr w:rsidR="006B5995">
        <w:tc>
          <w:tcPr>
            <w:tcW w:w="777" w:type="dxa"/>
            <w:shd w:val="clear" w:color="auto" w:fill="auto"/>
            <w:vAlign w:val="center"/>
          </w:tcPr>
          <w:p w:rsidR="006B5995" w:rsidRDefault="00892BF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B5995" w:rsidRDefault="00892BF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温国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4,089,002.74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5.93</w:t>
            </w:r>
          </w:p>
        </w:tc>
      </w:tr>
      <w:tr w:rsidR="006B5995">
        <w:tc>
          <w:tcPr>
            <w:tcW w:w="777" w:type="dxa"/>
            <w:shd w:val="clear" w:color="auto" w:fill="auto"/>
            <w:vAlign w:val="center"/>
          </w:tcPr>
          <w:p w:rsidR="006B5995" w:rsidRDefault="00892BF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B5995" w:rsidRDefault="00892BF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湔</w:t>
            </w:r>
            <w:proofErr w:type="gramEnd"/>
            <w:r>
              <w:rPr>
                <w:rFonts w:ascii="宋体" w:hAnsi="宋体"/>
                <w:szCs w:val="21"/>
              </w:rPr>
              <w:t>江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4,087,912.33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B5995" w:rsidRDefault="00892BF4">
            <w:pPr>
              <w:jc w:val="right"/>
              <w:rPr>
                <w:rFonts w:ascii="宋体" w:hAnsi="宋体"/>
              </w:rPr>
            </w:pPr>
            <w:bookmarkStart w:id="3" w:name="OLE_LINK6"/>
            <w:bookmarkStart w:id="4" w:name="OLE_LINK5"/>
            <w:r>
              <w:rPr>
                <w:rFonts w:ascii="宋体" w:hAnsi="宋体"/>
              </w:rPr>
              <w:t>5.93</w:t>
            </w:r>
            <w:bookmarkEnd w:id="3"/>
            <w:bookmarkEnd w:id="4"/>
          </w:p>
        </w:tc>
      </w:tr>
    </w:tbl>
    <w:p w:rsidR="006B5995" w:rsidRDefault="00892BF4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6B5995" w:rsidRDefault="00892BF4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:rsidR="006B5995" w:rsidRDefault="00892BF4">
      <w:pPr>
        <w:pStyle w:val="XBRLTitle1"/>
      </w:pPr>
      <w:r>
        <w:t>托管人报告</w:t>
      </w:r>
    </w:p>
    <w:p w:rsidR="006B5995" w:rsidRDefault="00892BF4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:rsidR="006B5995" w:rsidRDefault="00892BF4">
      <w:pPr>
        <w:pStyle w:val="XBRLTitle1"/>
        <w:rPr>
          <w:lang w:val="en-US"/>
        </w:rPr>
      </w:pPr>
      <w:r>
        <w:rPr>
          <w:rFonts w:hint="eastAsia"/>
          <w:lang w:val="en-US"/>
        </w:rPr>
        <w:lastRenderedPageBreak/>
        <w:t>关联交易情况说明</w:t>
      </w:r>
    </w:p>
    <w:p w:rsidR="006B5995" w:rsidRDefault="00892BF4">
      <w:pPr>
        <w:pStyle w:val="2"/>
        <w:ind w:firstLineChars="200" w:firstLine="420"/>
        <w:rPr>
          <w:rFonts w:ascii="宋体" w:hAnsi="宋体"/>
          <w:b w:val="0"/>
          <w:bCs w:val="0"/>
          <w:kern w:val="2"/>
          <w:sz w:val="21"/>
          <w:szCs w:val="21"/>
          <w:lang w:val="en-US"/>
        </w:rPr>
      </w:pP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本报告期末，本产品投资的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眉天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01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眉府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01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22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凉山发展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MTN001</w:t>
      </w:r>
      <w:r w:rsidR="00913363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 w:rsidR="00913363" w:rsidRPr="00913363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21攀国投</w:t>
      </w:r>
      <w:bookmarkStart w:id="5" w:name="_GoBack"/>
      <w:bookmarkEnd w:id="5"/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属于关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联交易。</w:t>
      </w:r>
    </w:p>
    <w:p w:rsidR="006B5995" w:rsidRDefault="006B5995">
      <w:pPr>
        <w:jc w:val="left"/>
        <w:rPr>
          <w:rFonts w:asciiTheme="minorEastAsia" w:eastAsiaTheme="minorEastAsia" w:hAnsiTheme="minorEastAsia"/>
          <w:szCs w:val="21"/>
        </w:rPr>
      </w:pPr>
    </w:p>
    <w:p w:rsidR="006B5995" w:rsidRDefault="006B5995">
      <w:pPr>
        <w:jc w:val="right"/>
        <w:rPr>
          <w:rFonts w:ascii="宋体" w:hAnsi="宋体"/>
          <w:sz w:val="24"/>
        </w:rPr>
      </w:pPr>
    </w:p>
    <w:p w:rsidR="006B5995" w:rsidRDefault="006B5995">
      <w:pPr>
        <w:jc w:val="right"/>
        <w:rPr>
          <w:rFonts w:ascii="宋体" w:hAnsi="宋体"/>
          <w:sz w:val="24"/>
        </w:rPr>
      </w:pPr>
    </w:p>
    <w:p w:rsidR="006B5995" w:rsidRDefault="006B5995">
      <w:pPr>
        <w:jc w:val="right"/>
        <w:rPr>
          <w:rFonts w:ascii="宋体" w:hAnsi="宋体"/>
          <w:sz w:val="24"/>
        </w:rPr>
      </w:pPr>
    </w:p>
    <w:p w:rsidR="006B5995" w:rsidRDefault="006B5995">
      <w:pPr>
        <w:jc w:val="right"/>
        <w:rPr>
          <w:rFonts w:ascii="宋体" w:hAnsi="宋体"/>
          <w:sz w:val="24"/>
        </w:rPr>
      </w:pPr>
    </w:p>
    <w:p w:rsidR="006B5995" w:rsidRDefault="00892BF4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:rsidR="006B5995" w:rsidRDefault="00892BF4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2023-07-15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6B5995">
      <w:footerReference w:type="even" r:id="rId9"/>
      <w:footerReference w:type="default" r:id="rId10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2BF4" w:rsidRDefault="00892BF4">
      <w:r>
        <w:separator/>
      </w:r>
    </w:p>
  </w:endnote>
  <w:endnote w:type="continuationSeparator" w:id="0">
    <w:p w:rsidR="00892BF4" w:rsidRDefault="00892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995" w:rsidRDefault="00892BF4">
    <w:pPr>
      <w:pStyle w:val="a8"/>
      <w:framePr w:wrap="around" w:vAnchor="text" w:hAnchor="margin" w:xAlign="right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6B5995" w:rsidRDefault="006B5995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995" w:rsidRDefault="00892BF4">
    <w:pPr>
      <w:pStyle w:val="a8"/>
      <w:framePr w:wrap="around" w:vAnchor="text" w:hAnchor="margin" w:xAlign="right"/>
      <w:rPr>
        <w:rStyle w:val="af3"/>
      </w:rPr>
    </w:pPr>
    <w:r>
      <w:rPr>
        <w:rStyle w:val="af3"/>
        <w:rFonts w:hint="eastAsia"/>
      </w:rPr>
      <w:t xml:space="preserve"> </w:t>
    </w:r>
  </w:p>
  <w:p w:rsidR="006B5995" w:rsidRDefault="006B5995">
    <w:pPr>
      <w:pStyle w:val="a8"/>
      <w:ind w:right="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2BF4" w:rsidRDefault="00892BF4">
      <w:r>
        <w:separator/>
      </w:r>
    </w:p>
  </w:footnote>
  <w:footnote w:type="continuationSeparator" w:id="0">
    <w:p w:rsidR="00892BF4" w:rsidRDefault="00892B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995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2BF4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363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3B7332EA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D275751-1BE0-467F-AED9-50F15C0E8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Date"/>
    <w:basedOn w:val="a"/>
    <w:next w:val="a"/>
    <w:link w:val="a6"/>
    <w:rPr>
      <w:rFonts w:ascii="宋体"/>
      <w:sz w:val="32"/>
      <w:lang w:val="zh-CN"/>
    </w:rPr>
  </w:style>
  <w:style w:type="paragraph" w:styleId="a7">
    <w:name w:val="Balloon Text"/>
    <w:basedOn w:val="a"/>
    <w:rPr>
      <w:sz w:val="18"/>
      <w:szCs w:val="18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2"/>
    <w:next w:val="3"/>
    <w:link w:val="ab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c">
    <w:name w:val="footnote text"/>
    <w:basedOn w:val="a"/>
    <w:link w:val="ad"/>
    <w:pPr>
      <w:snapToGrid w:val="0"/>
      <w:jc w:val="left"/>
    </w:pPr>
    <w:rPr>
      <w:sz w:val="18"/>
      <w:szCs w:val="18"/>
      <w:lang w:val="zh-CN"/>
    </w:rPr>
  </w:style>
  <w:style w:type="paragraph" w:styleId="ae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f">
    <w:name w:val="Title"/>
    <w:basedOn w:val="1"/>
    <w:next w:val="2"/>
    <w:link w:val="af0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f1">
    <w:name w:val="annotation subject"/>
    <w:basedOn w:val="a4"/>
    <w:next w:val="a4"/>
    <w:rPr>
      <w:b/>
      <w:bCs/>
    </w:rPr>
  </w:style>
  <w:style w:type="table" w:styleId="af2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age number"/>
    <w:basedOn w:val="a0"/>
  </w:style>
  <w:style w:type="character" w:styleId="af4">
    <w:name w:val="annotation reference"/>
    <w:rPr>
      <w:sz w:val="21"/>
      <w:szCs w:val="21"/>
    </w:rPr>
  </w:style>
  <w:style w:type="character" w:styleId="af5">
    <w:name w:val="footnote reference"/>
    <w:rPr>
      <w:vertAlign w:val="superscript"/>
    </w:rPr>
  </w:style>
  <w:style w:type="character" w:customStyle="1" w:styleId="30">
    <w:name w:val="标题 3 字符"/>
    <w:link w:val="3"/>
    <w:uiPriority w:val="9"/>
    <w:qFormat/>
    <w:rPr>
      <w:b/>
      <w:bCs/>
      <w:sz w:val="32"/>
      <w:szCs w:val="32"/>
    </w:rPr>
  </w:style>
  <w:style w:type="character" w:customStyle="1" w:styleId="CODE">
    <w:name w:val="CODE"/>
    <w:qFormat/>
    <w:rPr>
      <w:rFonts w:ascii="Courier New" w:hAnsi="Courier New"/>
      <w:spacing w:val="-10"/>
      <w:sz w:val="20"/>
      <w:lang w:val="en-GB" w:eastAsia="zh-CN"/>
    </w:rPr>
  </w:style>
  <w:style w:type="character" w:customStyle="1" w:styleId="ab">
    <w:name w:val="副标题 字符"/>
    <w:link w:val="aa"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0">
    <w:name w:val="标题 1 字符"/>
    <w:link w:val="1"/>
    <w:uiPriority w:val="9"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qFormat/>
    <w:rPr>
      <w:rFonts w:ascii="Cambria" w:eastAsia="宋体" w:hAnsi="Cambria" w:cs="Times New Roman"/>
      <w:b/>
      <w:bCs/>
      <w:sz w:val="32"/>
      <w:szCs w:val="32"/>
    </w:rPr>
  </w:style>
  <w:style w:type="character" w:customStyle="1" w:styleId="af0">
    <w:name w:val="标题 字符"/>
    <w:link w:val="af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6">
    <w:name w:val="次标题"/>
    <w:basedOn w:val="3"/>
    <w:next w:val="a"/>
    <w:qFormat/>
    <w:pPr>
      <w:jc w:val="left"/>
    </w:pPr>
    <w:rPr>
      <w:rFonts w:ascii="宋体" w:hAnsi="宋体"/>
      <w:sz w:val="24"/>
      <w:szCs w:val="24"/>
    </w:rPr>
  </w:style>
  <w:style w:type="paragraph" w:customStyle="1" w:styleId="Char">
    <w:name w:val="Char"/>
    <w:basedOn w:val="a"/>
  </w:style>
  <w:style w:type="character" w:customStyle="1" w:styleId="40">
    <w:name w:val="标题 4 字符"/>
    <w:link w:val="4"/>
    <w:semiHidden/>
    <w:qFormat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a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a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a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a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a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a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ad">
    <w:name w:val="脚注文本 字符"/>
    <w:link w:val="ac"/>
    <w:qFormat/>
    <w:rPr>
      <w:kern w:val="2"/>
      <w:sz w:val="18"/>
      <w:szCs w:val="18"/>
    </w:rPr>
  </w:style>
  <w:style w:type="character" w:customStyle="1" w:styleId="a6">
    <w:name w:val="日期 字符"/>
    <w:link w:val="a5"/>
    <w:rPr>
      <w:rFonts w:ascii="宋体"/>
      <w:kern w:val="2"/>
      <w:sz w:val="32"/>
    </w:r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paragraph" w:customStyle="1" w:styleId="Char1">
    <w:name w:val="Char1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A118B4F-3A04-470F-A573-902C57C02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330</Words>
  <Characters>1884</Characters>
  <Application>Microsoft Office Word</Application>
  <DocSecurity>0</DocSecurity>
  <Lines>15</Lines>
  <Paragraphs>4</Paragraphs>
  <ScaleCrop>false</ScaleCrop>
  <Company>Lenovo</Company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尹云飞</cp:lastModifiedBy>
  <cp:revision>150</cp:revision>
  <cp:lastPrinted>2411-12-31T15:59:00Z</cp:lastPrinted>
  <dcterms:created xsi:type="dcterms:W3CDTF">2020-01-07T12:08:00Z</dcterms:created>
  <dcterms:modified xsi:type="dcterms:W3CDTF">2023-07-14T06:49:00Z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</Properties>
</file>